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86994" w14:textId="25247623" w:rsidR="002A0B5B" w:rsidRDefault="00932162" w:rsidP="0093216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C07B2B">
        <w:rPr>
          <w:noProof/>
        </w:rPr>
        <w:drawing>
          <wp:inline distT="0" distB="0" distL="0" distR="0" wp14:anchorId="5D06E6BD" wp14:editId="6C7E7E4B">
            <wp:extent cx="1828800" cy="71139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81" cy="72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="002A0B5B">
        <w:rPr>
          <w:rFonts w:ascii="Times New Roman" w:hAnsi="Times New Roman" w:cs="Times New Roman"/>
          <w:sz w:val="40"/>
          <w:szCs w:val="40"/>
        </w:rPr>
        <w:t xml:space="preserve">            </w:t>
      </w:r>
    </w:p>
    <w:p w14:paraId="5DDCBD51" w14:textId="77777777" w:rsidR="002A0B5B" w:rsidRDefault="002A0B5B" w:rsidP="00932162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97A42C1" w14:textId="5AEEEDCB" w:rsidR="005F1177" w:rsidRDefault="002A0B5B" w:rsidP="0093216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932162">
        <w:rPr>
          <w:rFonts w:ascii="Times New Roman" w:hAnsi="Times New Roman" w:cs="Times New Roman"/>
          <w:sz w:val="40"/>
          <w:szCs w:val="40"/>
        </w:rPr>
        <w:t>POSITION AVAILABLE</w:t>
      </w:r>
    </w:p>
    <w:p w14:paraId="7D573D18" w14:textId="73F9A6BA" w:rsidR="00932162" w:rsidRDefault="00932162" w:rsidP="009321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C07B2B">
        <w:rPr>
          <w:rFonts w:ascii="Times New Roman" w:hAnsi="Times New Roman" w:cs="Times New Roman"/>
          <w:sz w:val="32"/>
          <w:szCs w:val="32"/>
        </w:rPr>
        <w:t>Town of Princess Anne</w:t>
      </w:r>
    </w:p>
    <w:p w14:paraId="529E7F98" w14:textId="3F29117C" w:rsidR="00932162" w:rsidRDefault="00932162" w:rsidP="0093216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CIRCUIT-RIDER STAFF PERSON</w:t>
      </w:r>
    </w:p>
    <w:p w14:paraId="2590A614" w14:textId="4AFDA73D" w:rsidR="00932162" w:rsidRDefault="00932162" w:rsidP="0093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Cities of Crisfield </w:t>
      </w:r>
      <w:r w:rsidR="004E74C1">
        <w:rPr>
          <w:rFonts w:ascii="Times New Roman" w:hAnsi="Times New Roman" w:cs="Times New Roman"/>
          <w:sz w:val="24"/>
          <w:szCs w:val="24"/>
        </w:rPr>
        <w:t xml:space="preserve">and Princess Anne </w:t>
      </w:r>
      <w:r>
        <w:rPr>
          <w:rFonts w:ascii="Times New Roman" w:hAnsi="Times New Roman" w:cs="Times New Roman"/>
          <w:sz w:val="24"/>
          <w:szCs w:val="24"/>
        </w:rPr>
        <w:t>are the joint beneficiaries of a grant from the State of Maryland, Department of Housing &amp; Community Development Circuit Rider Program to fund and hire circuit-rider staff person</w:t>
      </w:r>
      <w:r w:rsidR="004E74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Th</w:t>
      </w:r>
      <w:r w:rsidR="004E74C1">
        <w:rPr>
          <w:rFonts w:ascii="Times New Roman" w:hAnsi="Times New Roman" w:cs="Times New Roman"/>
          <w:sz w:val="24"/>
          <w:szCs w:val="24"/>
        </w:rPr>
        <w:t xml:space="preserve">is posting is for the </w:t>
      </w:r>
      <w:r w:rsidR="00C07B2B">
        <w:rPr>
          <w:rFonts w:ascii="Times New Roman" w:hAnsi="Times New Roman" w:cs="Times New Roman"/>
          <w:sz w:val="24"/>
          <w:szCs w:val="24"/>
        </w:rPr>
        <w:t xml:space="preserve">Town of Princess Anne </w:t>
      </w:r>
      <w:r>
        <w:rPr>
          <w:rFonts w:ascii="Times New Roman" w:hAnsi="Times New Roman" w:cs="Times New Roman"/>
          <w:sz w:val="24"/>
          <w:szCs w:val="24"/>
        </w:rPr>
        <w:t>position</w:t>
      </w:r>
      <w:r w:rsidR="004E7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4E74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0-hour per week obligation</w:t>
      </w:r>
      <w:r w:rsidR="004E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C07B2B">
        <w:rPr>
          <w:rFonts w:ascii="Times New Roman" w:hAnsi="Times New Roman" w:cs="Times New Roman"/>
          <w:sz w:val="24"/>
          <w:szCs w:val="24"/>
        </w:rPr>
        <w:t>Princess Anne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E74C1">
        <w:rPr>
          <w:rFonts w:ascii="Times New Roman" w:hAnsi="Times New Roman" w:cs="Times New Roman"/>
          <w:sz w:val="24"/>
          <w:szCs w:val="24"/>
        </w:rPr>
        <w:t>The Circuit Rider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4E74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directly to the</w:t>
      </w:r>
      <w:r w:rsidR="00991004">
        <w:rPr>
          <w:rFonts w:ascii="Times New Roman" w:hAnsi="Times New Roman" w:cs="Times New Roman"/>
          <w:sz w:val="24"/>
          <w:szCs w:val="24"/>
        </w:rPr>
        <w:t xml:space="preserve"> </w:t>
      </w:r>
      <w:r w:rsidR="00C07B2B">
        <w:rPr>
          <w:rFonts w:ascii="Times New Roman" w:hAnsi="Times New Roman" w:cs="Times New Roman"/>
          <w:sz w:val="24"/>
          <w:szCs w:val="24"/>
        </w:rPr>
        <w:t>Town Manager</w:t>
      </w:r>
      <w:r>
        <w:rPr>
          <w:rFonts w:ascii="Times New Roman" w:hAnsi="Times New Roman" w:cs="Times New Roman"/>
          <w:sz w:val="24"/>
          <w:szCs w:val="24"/>
        </w:rPr>
        <w:t xml:space="preserve"> and involve</w:t>
      </w:r>
      <w:r w:rsidR="004E74C1">
        <w:rPr>
          <w:rFonts w:ascii="Times New Roman" w:hAnsi="Times New Roman" w:cs="Times New Roman"/>
          <w:sz w:val="24"/>
          <w:szCs w:val="24"/>
        </w:rPr>
        <w:t xml:space="preserve">s </w:t>
      </w:r>
      <w:r w:rsidR="00C07B2B">
        <w:rPr>
          <w:rFonts w:ascii="Times New Roman" w:hAnsi="Times New Roman" w:cs="Times New Roman"/>
          <w:sz w:val="24"/>
          <w:szCs w:val="24"/>
        </w:rPr>
        <w:t>2</w:t>
      </w:r>
      <w:r w:rsidR="004E74C1">
        <w:rPr>
          <w:rFonts w:ascii="Times New Roman" w:hAnsi="Times New Roman" w:cs="Times New Roman"/>
          <w:sz w:val="24"/>
          <w:szCs w:val="24"/>
        </w:rPr>
        <w:t>0 hours/week with</w:t>
      </w:r>
      <w:r>
        <w:rPr>
          <w:rFonts w:ascii="Times New Roman" w:hAnsi="Times New Roman" w:cs="Times New Roman"/>
          <w:sz w:val="24"/>
          <w:szCs w:val="24"/>
        </w:rPr>
        <w:t xml:space="preserve"> extensive work in </w:t>
      </w:r>
      <w:r w:rsidR="00C07B2B">
        <w:rPr>
          <w:rFonts w:ascii="Times New Roman" w:hAnsi="Times New Roman" w:cs="Times New Roman"/>
          <w:sz w:val="24"/>
          <w:szCs w:val="24"/>
        </w:rPr>
        <w:t>finance administration</w:t>
      </w:r>
      <w:r w:rsidR="002A0B5B">
        <w:rPr>
          <w:rFonts w:ascii="Times New Roman" w:hAnsi="Times New Roman" w:cs="Times New Roman"/>
          <w:sz w:val="24"/>
          <w:szCs w:val="24"/>
        </w:rPr>
        <w:t xml:space="preserve"> in addition to other duties as assigned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109D">
        <w:rPr>
          <w:rFonts w:ascii="Times New Roman" w:hAnsi="Times New Roman" w:cs="Times New Roman"/>
          <w:sz w:val="24"/>
          <w:szCs w:val="24"/>
        </w:rPr>
        <w:t xml:space="preserve">This position requires 20 hours/week </w:t>
      </w:r>
      <w:r w:rsidR="00C07B2B">
        <w:rPr>
          <w:rFonts w:ascii="Times New Roman" w:hAnsi="Times New Roman" w:cs="Times New Roman"/>
          <w:sz w:val="24"/>
          <w:szCs w:val="24"/>
        </w:rPr>
        <w:t>at Princess Anne town hall</w:t>
      </w:r>
      <w:r w:rsidR="00FE109D">
        <w:rPr>
          <w:rFonts w:ascii="Times New Roman" w:hAnsi="Times New Roman" w:cs="Times New Roman"/>
          <w:sz w:val="24"/>
          <w:szCs w:val="24"/>
        </w:rPr>
        <w:t>.</w:t>
      </w:r>
      <w:r w:rsidR="002A0B5B">
        <w:rPr>
          <w:rFonts w:ascii="Times New Roman" w:hAnsi="Times New Roman" w:cs="Times New Roman"/>
          <w:sz w:val="24"/>
          <w:szCs w:val="24"/>
        </w:rPr>
        <w:t xml:space="preserve">  </w:t>
      </w:r>
      <w:r w:rsidR="00365348">
        <w:rPr>
          <w:rFonts w:ascii="Times New Roman" w:hAnsi="Times New Roman" w:cs="Times New Roman"/>
          <w:sz w:val="24"/>
          <w:szCs w:val="24"/>
        </w:rPr>
        <w:t xml:space="preserve">It is preferred that </w:t>
      </w:r>
      <w:r w:rsidR="00C07B2B">
        <w:rPr>
          <w:rFonts w:ascii="Times New Roman" w:hAnsi="Times New Roman" w:cs="Times New Roman"/>
          <w:sz w:val="24"/>
          <w:szCs w:val="24"/>
        </w:rPr>
        <w:t xml:space="preserve">the </w:t>
      </w:r>
      <w:r w:rsidR="00365348">
        <w:rPr>
          <w:rFonts w:ascii="Times New Roman" w:hAnsi="Times New Roman" w:cs="Times New Roman"/>
          <w:sz w:val="24"/>
          <w:szCs w:val="24"/>
        </w:rPr>
        <w:t>a</w:t>
      </w:r>
      <w:r w:rsidR="002A0B5B">
        <w:rPr>
          <w:rFonts w:ascii="Times New Roman" w:hAnsi="Times New Roman" w:cs="Times New Roman"/>
          <w:sz w:val="24"/>
          <w:szCs w:val="24"/>
        </w:rPr>
        <w:t xml:space="preserve">pplicant </w:t>
      </w:r>
      <w:r w:rsidR="00365348">
        <w:rPr>
          <w:rFonts w:ascii="Times New Roman" w:hAnsi="Times New Roman" w:cs="Times New Roman"/>
          <w:sz w:val="24"/>
          <w:szCs w:val="24"/>
        </w:rPr>
        <w:t xml:space="preserve">have a </w:t>
      </w:r>
      <w:r w:rsidR="00C07B2B">
        <w:rPr>
          <w:rFonts w:ascii="Times New Roman" w:hAnsi="Times New Roman" w:cs="Times New Roman"/>
          <w:sz w:val="24"/>
          <w:szCs w:val="24"/>
        </w:rPr>
        <w:t>bachelor’s degree</w:t>
      </w:r>
      <w:r w:rsidR="002A0B5B">
        <w:rPr>
          <w:rFonts w:ascii="Times New Roman" w:hAnsi="Times New Roman" w:cs="Times New Roman"/>
          <w:sz w:val="24"/>
          <w:szCs w:val="24"/>
        </w:rPr>
        <w:t xml:space="preserve"> and experience </w:t>
      </w:r>
      <w:r w:rsidR="00C07B2B">
        <w:rPr>
          <w:rFonts w:ascii="Times New Roman" w:hAnsi="Times New Roman" w:cs="Times New Roman"/>
          <w:sz w:val="24"/>
          <w:szCs w:val="24"/>
        </w:rPr>
        <w:t>in</w:t>
      </w:r>
      <w:r w:rsidR="002A0B5B">
        <w:rPr>
          <w:rFonts w:ascii="Times New Roman" w:hAnsi="Times New Roman" w:cs="Times New Roman"/>
          <w:sz w:val="24"/>
          <w:szCs w:val="24"/>
        </w:rPr>
        <w:t xml:space="preserve"> both </w:t>
      </w:r>
      <w:r w:rsidR="00C07B2B">
        <w:rPr>
          <w:rFonts w:ascii="Times New Roman" w:hAnsi="Times New Roman" w:cs="Times New Roman"/>
          <w:sz w:val="24"/>
          <w:szCs w:val="24"/>
        </w:rPr>
        <w:t>economic development</w:t>
      </w:r>
      <w:r w:rsidR="002A0B5B">
        <w:rPr>
          <w:rFonts w:ascii="Times New Roman" w:hAnsi="Times New Roman" w:cs="Times New Roman"/>
          <w:sz w:val="24"/>
          <w:szCs w:val="24"/>
        </w:rPr>
        <w:t xml:space="preserve"> and </w:t>
      </w:r>
      <w:r w:rsidR="00C07B2B">
        <w:rPr>
          <w:rFonts w:ascii="Times New Roman" w:hAnsi="Times New Roman" w:cs="Times New Roman"/>
          <w:sz w:val="24"/>
          <w:szCs w:val="24"/>
        </w:rPr>
        <w:t xml:space="preserve">finance administration, </w:t>
      </w:r>
      <w:r w:rsidR="002A0B5B">
        <w:rPr>
          <w:rFonts w:ascii="Times New Roman" w:hAnsi="Times New Roman" w:cs="Times New Roman"/>
          <w:sz w:val="24"/>
          <w:szCs w:val="24"/>
        </w:rPr>
        <w:t>particularly</w:t>
      </w:r>
      <w:r w:rsidR="00C07B2B">
        <w:rPr>
          <w:rFonts w:ascii="Times New Roman" w:hAnsi="Times New Roman" w:cs="Times New Roman"/>
          <w:sz w:val="24"/>
          <w:szCs w:val="24"/>
        </w:rPr>
        <w:t xml:space="preserve"> accounting exp</w:t>
      </w:r>
      <w:r w:rsidR="002A0B5B">
        <w:rPr>
          <w:rFonts w:ascii="Times New Roman" w:hAnsi="Times New Roman" w:cs="Times New Roman"/>
          <w:sz w:val="24"/>
          <w:szCs w:val="24"/>
        </w:rPr>
        <w:t>erience with</w:t>
      </w:r>
      <w:r w:rsidR="00C07B2B">
        <w:rPr>
          <w:rFonts w:ascii="Times New Roman" w:hAnsi="Times New Roman" w:cs="Times New Roman"/>
          <w:sz w:val="24"/>
          <w:szCs w:val="24"/>
        </w:rPr>
        <w:t xml:space="preserve"> knowledge of</w:t>
      </w:r>
      <w:r w:rsidR="002A0B5B">
        <w:rPr>
          <w:rFonts w:ascii="Times New Roman" w:hAnsi="Times New Roman" w:cs="Times New Roman"/>
          <w:sz w:val="24"/>
          <w:szCs w:val="24"/>
        </w:rPr>
        <w:t xml:space="preserve"> </w:t>
      </w:r>
      <w:r w:rsidR="00C07B2B">
        <w:rPr>
          <w:rFonts w:ascii="Times New Roman" w:hAnsi="Times New Roman" w:cs="Times New Roman"/>
          <w:sz w:val="24"/>
          <w:szCs w:val="24"/>
        </w:rPr>
        <w:t>annual budget preparation is highly desired</w:t>
      </w:r>
      <w:r w:rsidR="002A0B5B">
        <w:rPr>
          <w:rFonts w:ascii="Times New Roman" w:hAnsi="Times New Roman" w:cs="Times New Roman"/>
          <w:sz w:val="24"/>
          <w:szCs w:val="24"/>
        </w:rPr>
        <w:t xml:space="preserve">. </w:t>
      </w:r>
      <w:r w:rsidR="00FE109D">
        <w:rPr>
          <w:rFonts w:ascii="Times New Roman" w:hAnsi="Times New Roman" w:cs="Times New Roman"/>
          <w:sz w:val="24"/>
          <w:szCs w:val="24"/>
        </w:rPr>
        <w:t xml:space="preserve"> This position is paid at</w:t>
      </w:r>
      <w:r w:rsidR="00365348">
        <w:rPr>
          <w:rFonts w:ascii="Times New Roman" w:hAnsi="Times New Roman" w:cs="Times New Roman"/>
          <w:sz w:val="24"/>
          <w:szCs w:val="24"/>
        </w:rPr>
        <w:t xml:space="preserve"> up to</w:t>
      </w:r>
      <w:r w:rsidR="00FE109D">
        <w:rPr>
          <w:rFonts w:ascii="Times New Roman" w:hAnsi="Times New Roman" w:cs="Times New Roman"/>
          <w:sz w:val="24"/>
          <w:szCs w:val="24"/>
        </w:rPr>
        <w:t xml:space="preserve"> $25 per hour</w:t>
      </w:r>
      <w:r w:rsidR="00365348">
        <w:rPr>
          <w:rFonts w:ascii="Times New Roman" w:hAnsi="Times New Roman" w:cs="Times New Roman"/>
          <w:sz w:val="24"/>
          <w:szCs w:val="24"/>
        </w:rPr>
        <w:t>, based on experience</w:t>
      </w:r>
      <w:r w:rsidR="00FE109D">
        <w:rPr>
          <w:rFonts w:ascii="Times New Roman" w:hAnsi="Times New Roman" w:cs="Times New Roman"/>
          <w:sz w:val="24"/>
          <w:szCs w:val="24"/>
        </w:rPr>
        <w:t xml:space="preserve">. </w:t>
      </w:r>
      <w:r w:rsidR="002A0B5B">
        <w:rPr>
          <w:rFonts w:ascii="Times New Roman" w:hAnsi="Times New Roman" w:cs="Times New Roman"/>
          <w:sz w:val="24"/>
          <w:szCs w:val="24"/>
        </w:rPr>
        <w:t xml:space="preserve"> Applications will be open until close of business on </w:t>
      </w:r>
      <w:r w:rsidR="004D0564">
        <w:rPr>
          <w:rFonts w:ascii="Times New Roman" w:hAnsi="Times New Roman" w:cs="Times New Roman"/>
          <w:sz w:val="24"/>
          <w:szCs w:val="24"/>
        </w:rPr>
        <w:t>April 15</w:t>
      </w:r>
      <w:r w:rsidR="00C07B2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07B2B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="00C07B2B">
        <w:rPr>
          <w:rFonts w:ascii="Times New Roman" w:hAnsi="Times New Roman" w:cs="Times New Roman"/>
          <w:sz w:val="24"/>
          <w:szCs w:val="24"/>
        </w:rPr>
        <w:t xml:space="preserve"> and can be picked up from Princess Anne Town Hall at</w:t>
      </w:r>
      <w:r w:rsidR="00FE109D">
        <w:rPr>
          <w:rFonts w:ascii="Times New Roman" w:hAnsi="Times New Roman" w:cs="Times New Roman"/>
          <w:sz w:val="24"/>
          <w:szCs w:val="24"/>
        </w:rPr>
        <w:t xml:space="preserve"> 3</w:t>
      </w:r>
      <w:r w:rsidR="00C07B2B">
        <w:rPr>
          <w:rFonts w:ascii="Times New Roman" w:hAnsi="Times New Roman" w:cs="Times New Roman"/>
          <w:sz w:val="24"/>
          <w:szCs w:val="24"/>
        </w:rPr>
        <w:t xml:space="preserve">0489 Broad </w:t>
      </w:r>
      <w:r w:rsidR="00FE109D">
        <w:rPr>
          <w:rFonts w:ascii="Times New Roman" w:hAnsi="Times New Roman" w:cs="Times New Roman"/>
          <w:sz w:val="24"/>
          <w:szCs w:val="24"/>
        </w:rPr>
        <w:t>Street</w:t>
      </w:r>
      <w:r w:rsidR="004D64AD">
        <w:rPr>
          <w:rFonts w:ascii="Times New Roman" w:hAnsi="Times New Roman" w:cs="Times New Roman"/>
          <w:sz w:val="24"/>
          <w:szCs w:val="24"/>
        </w:rPr>
        <w:t xml:space="preserve"> or downloaded from www.townofprincessannemd.gov</w:t>
      </w:r>
      <w:r w:rsidR="002A0B5B">
        <w:rPr>
          <w:rFonts w:ascii="Times New Roman" w:hAnsi="Times New Roman" w:cs="Times New Roman"/>
          <w:sz w:val="24"/>
          <w:szCs w:val="24"/>
        </w:rPr>
        <w:t>.</w:t>
      </w:r>
      <w:r w:rsidR="004F46DA">
        <w:rPr>
          <w:rFonts w:ascii="Times New Roman" w:hAnsi="Times New Roman" w:cs="Times New Roman"/>
          <w:sz w:val="24"/>
          <w:szCs w:val="24"/>
        </w:rPr>
        <w:t xml:space="preserve"> The </w:t>
      </w:r>
      <w:r w:rsidR="00C07B2B">
        <w:rPr>
          <w:rFonts w:ascii="Times New Roman" w:hAnsi="Times New Roman" w:cs="Times New Roman"/>
          <w:sz w:val="24"/>
          <w:szCs w:val="24"/>
        </w:rPr>
        <w:t>Town of Princess Anne is an</w:t>
      </w:r>
      <w:r w:rsidR="004F46DA">
        <w:rPr>
          <w:rFonts w:ascii="Times New Roman" w:hAnsi="Times New Roman" w:cs="Times New Roman"/>
          <w:sz w:val="24"/>
          <w:szCs w:val="24"/>
        </w:rPr>
        <w:t xml:space="preserve"> equal opportunity employer.</w:t>
      </w:r>
    </w:p>
    <w:p w14:paraId="427ED64A" w14:textId="77777777" w:rsidR="00545D98" w:rsidRPr="00545D98" w:rsidRDefault="00545D98" w:rsidP="0054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TYPICAL TASKS</w:t>
      </w:r>
    </w:p>
    <w:p w14:paraId="60366038" w14:textId="443339A0" w:rsidR="00545D98" w:rsidRPr="00545D98" w:rsidRDefault="00545D98" w:rsidP="00545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Identifies and implements strategic,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short and long range</w:t>
      </w:r>
      <w:proofErr w:type="gramEnd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planning and programmatic framework </w:t>
      </w:r>
      <w:r w:rsidR="00607E8D"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to achieve</w:t>
      </w: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agency economic development goals;</w:t>
      </w:r>
    </w:p>
    <w:p w14:paraId="21162BF9" w14:textId="77777777" w:rsidR="00545D98" w:rsidRPr="00545D98" w:rsidRDefault="00545D98" w:rsidP="00545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Oversees implementation of economic development assistance and incentive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programs;</w:t>
      </w:r>
      <w:proofErr w:type="gramEnd"/>
    </w:p>
    <w:p w14:paraId="57280EA8" w14:textId="77777777" w:rsidR="00545D98" w:rsidRPr="00545D98" w:rsidRDefault="00545D98" w:rsidP="00545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Creates an annual action plan and identifies resources needed to implement the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plan;</w:t>
      </w:r>
      <w:proofErr w:type="gramEnd"/>
    </w:p>
    <w:p w14:paraId="36C72FD4" w14:textId="77777777" w:rsidR="00545D98" w:rsidRPr="00545D98" w:rsidRDefault="00545D98" w:rsidP="00545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leadership and serves as a subject area expert on economic development matters, providing technical advice to other departments and the economic community; serves as a resource on economic development financing methods;</w:t>
      </w:r>
    </w:p>
    <w:p w14:paraId="1282A7F8" w14:textId="77777777" w:rsidR="00545D98" w:rsidRPr="00545D98" w:rsidRDefault="00545D98" w:rsidP="00545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Acts as liaison to and builds strong relationships with County officials and departments and the economic development community, including government agencies, schools, labor organizations, non-profits, and businesses, as well as entrepreneurial and civic/community groups, regarding issues of economic concern, development proposals, and projects; </w:t>
      </w:r>
    </w:p>
    <w:p w14:paraId="3972814D" w14:textId="77777777" w:rsidR="00545D98" w:rsidRPr="00545D98" w:rsidRDefault="00545D98" w:rsidP="00545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Makes presentations to boards, the business community and other groups regarding findings and recommendations; facilitates and represents the Agency and County at meetings with members of the business community and the general public;</w:t>
      </w:r>
    </w:p>
    <w:p w14:paraId="188792C9" w14:textId="77777777" w:rsidR="00545D98" w:rsidRPr="00545D98" w:rsidRDefault="00545D98" w:rsidP="00545D9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Researches, analyzes, interprets, and prepares studies and reports on a variety of economic and demographic data, including labor market trends and other regional economic planning issues;  </w:t>
      </w:r>
    </w:p>
    <w:p w14:paraId="2A3BCF23" w14:textId="67E224EF" w:rsidR="00545D98" w:rsidRPr="00545D98" w:rsidRDefault="00545D98" w:rsidP="00545D98">
      <w:pPr>
        <w:numPr>
          <w:ilvl w:val="0"/>
          <w:numId w:val="1"/>
        </w:numPr>
        <w:shd w:val="clear" w:color="auto" w:fill="FFFFFF"/>
        <w:spacing w:before="180" w:after="18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sz w:val="24"/>
          <w:szCs w:val="24"/>
        </w:rPr>
        <w:t xml:space="preserve">Prepare monthly and quarterly finance </w:t>
      </w:r>
      <w:proofErr w:type="gramStart"/>
      <w:r w:rsidRPr="00545D98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="005B7B0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3864735" w14:textId="5D86D2E7" w:rsidR="00545D98" w:rsidRPr="00545D98" w:rsidRDefault="00545D98" w:rsidP="00545D98">
      <w:pPr>
        <w:numPr>
          <w:ilvl w:val="0"/>
          <w:numId w:val="1"/>
        </w:numPr>
        <w:shd w:val="clear" w:color="auto" w:fill="FFFFFF"/>
        <w:spacing w:before="180" w:after="18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sz w:val="24"/>
          <w:szCs w:val="24"/>
        </w:rPr>
        <w:t>Participate in data analysis</w:t>
      </w:r>
      <w:r w:rsidR="005B7B0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="005B7B09">
        <w:rPr>
          <w:rFonts w:ascii="Times New Roman" w:eastAsia="Times New Roman" w:hAnsi="Times New Roman" w:cs="Times New Roman"/>
          <w:sz w:val="24"/>
          <w:szCs w:val="24"/>
        </w:rPr>
        <w:t>research;</w:t>
      </w:r>
      <w:proofErr w:type="gramEnd"/>
    </w:p>
    <w:p w14:paraId="61669FC2" w14:textId="1855CAC0" w:rsidR="00545D98" w:rsidRPr="00545D98" w:rsidRDefault="00545D98" w:rsidP="00545D98">
      <w:pPr>
        <w:numPr>
          <w:ilvl w:val="0"/>
          <w:numId w:val="1"/>
        </w:numPr>
        <w:shd w:val="clear" w:color="auto" w:fill="FFFFFF"/>
        <w:spacing w:before="180" w:after="18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sz w:val="24"/>
          <w:szCs w:val="24"/>
        </w:rPr>
        <w:t xml:space="preserve">Prepare annual </w:t>
      </w:r>
      <w:proofErr w:type="gramStart"/>
      <w:r w:rsidRPr="00545D98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5B7B0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90BB7B5" w14:textId="2E4FF1A1" w:rsidR="00545D98" w:rsidRPr="00545D98" w:rsidRDefault="00545D98" w:rsidP="00545D98">
      <w:pPr>
        <w:numPr>
          <w:ilvl w:val="0"/>
          <w:numId w:val="1"/>
        </w:numPr>
        <w:shd w:val="clear" w:color="auto" w:fill="FFFFFF"/>
        <w:spacing w:before="180" w:after="18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sz w:val="24"/>
          <w:szCs w:val="24"/>
        </w:rPr>
        <w:t xml:space="preserve">Prepare journal entries, assist with monthly </w:t>
      </w:r>
      <w:proofErr w:type="gramStart"/>
      <w:r w:rsidRPr="00545D98">
        <w:rPr>
          <w:rFonts w:ascii="Times New Roman" w:eastAsia="Times New Roman" w:hAnsi="Times New Roman" w:cs="Times New Roman"/>
          <w:sz w:val="24"/>
          <w:szCs w:val="24"/>
        </w:rPr>
        <w:t>reconciliations</w:t>
      </w:r>
      <w:r w:rsidR="005B7B09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193799E" w14:textId="4BF58B13" w:rsidR="00545D98" w:rsidRPr="00545D98" w:rsidRDefault="00545D98" w:rsidP="00545D98">
      <w:pPr>
        <w:numPr>
          <w:ilvl w:val="0"/>
          <w:numId w:val="1"/>
        </w:numPr>
        <w:shd w:val="clear" w:color="auto" w:fill="FFFFFF"/>
        <w:spacing w:before="180" w:after="180" w:line="330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sz w:val="24"/>
          <w:szCs w:val="24"/>
        </w:rPr>
        <w:t>Ensure compliance with accounting policies and regulatory requirements</w:t>
      </w:r>
      <w:r w:rsidR="005B7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C5587F" w14:textId="77777777" w:rsidR="00545D98" w:rsidRPr="00545D98" w:rsidRDefault="00545D98" w:rsidP="0054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STANDARDS</w:t>
      </w:r>
    </w:p>
    <w:p w14:paraId="28E0D9E7" w14:textId="77777777" w:rsidR="00545D98" w:rsidRPr="00545D98" w:rsidRDefault="00545D98" w:rsidP="0054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Knowledge:</w:t>
      </w:r>
    </w:p>
    <w:p w14:paraId="55143D9F" w14:textId="77777777" w:rsidR="00545D98" w:rsidRPr="00545D98" w:rsidRDefault="00545D98" w:rsidP="00545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Thorough knowledge of:</w:t>
      </w:r>
    </w:p>
    <w:p w14:paraId="56B0B181" w14:textId="77777777" w:rsidR="00545D98" w:rsidRPr="00545D98" w:rsidRDefault="00545D98" w:rsidP="00545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Methods of financing economic development projects, the financial mechanics involved in real property transactions, and redevelopment finance trends and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practices;</w:t>
      </w:r>
      <w:proofErr w:type="gramEnd"/>
    </w:p>
    <w:p w14:paraId="539687FD" w14:textId="77777777" w:rsidR="00545D98" w:rsidRPr="00545D98" w:rsidRDefault="00545D98" w:rsidP="00545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principles and practices of Request for Proposal/Qualification planning, development, administration and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evaluation;</w:t>
      </w:r>
      <w:proofErr w:type="gramEnd"/>
    </w:p>
    <w:p w14:paraId="04B76746" w14:textId="77777777" w:rsidR="00545D98" w:rsidRPr="00545D98" w:rsidRDefault="00545D98" w:rsidP="00545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principles and practices of grant writing, application, and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administration;</w:t>
      </w:r>
      <w:proofErr w:type="gramEnd"/>
    </w:p>
    <w:p w14:paraId="6C5F874D" w14:textId="5EC09C22" w:rsidR="00545D98" w:rsidRDefault="00545D98" w:rsidP="00545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functions and relationships between private and public sector groups in the economic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community;</w:t>
      </w:r>
      <w:proofErr w:type="gramEnd"/>
    </w:p>
    <w:p w14:paraId="1E32A77C" w14:textId="36C996E4" w:rsidR="00545D98" w:rsidRDefault="00545D98" w:rsidP="00545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Best accounting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practices;</w:t>
      </w:r>
      <w:proofErr w:type="gramEnd"/>
    </w:p>
    <w:p w14:paraId="2A68DD52" w14:textId="120F427C" w:rsidR="00545D98" w:rsidRPr="00545D98" w:rsidRDefault="00545D98" w:rsidP="00545D9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preparation.</w:t>
      </w:r>
    </w:p>
    <w:p w14:paraId="0082115D" w14:textId="62C0BF54" w:rsidR="00545D98" w:rsidRPr="00545D98" w:rsidRDefault="00545D98" w:rsidP="00545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4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Ability to:</w:t>
      </w:r>
    </w:p>
    <w:p w14:paraId="03073300" w14:textId="77777777" w:rsidR="00545D98" w:rsidRP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Research, analyze and prepare highly technical funding proposals, contracts, and financial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reports;</w:t>
      </w:r>
      <w:proofErr w:type="gramEnd"/>
    </w:p>
    <w:p w14:paraId="463C3DE3" w14:textId="77777777" w:rsidR="00545D98" w:rsidRP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Research, analyze, interpret and present findings on complex economic data, environmental documents, design plans, technical studies, leases, agreements, options, deeds, contracts and other data and documents related to economic development projects and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programs;</w:t>
      </w:r>
      <w:proofErr w:type="gramEnd"/>
    </w:p>
    <w:p w14:paraId="0ED471A8" w14:textId="77777777" w:rsidR="00545D98" w:rsidRP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Establish and maintain cooperative working relationships with County officials and private and public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entities;</w:t>
      </w:r>
      <w:proofErr w:type="gramEnd"/>
    </w:p>
    <w:p w14:paraId="3FA4F63D" w14:textId="77777777" w:rsidR="00545D98" w:rsidRP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Interpret and apply complex federal, state and local policies, laws, rules, and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regulations;</w:t>
      </w:r>
      <w:proofErr w:type="gramEnd"/>
    </w:p>
    <w:p w14:paraId="3687624B" w14:textId="77777777" w:rsidR="00545D98" w:rsidRP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effectively with business leaders, financial institutions, citizen groups and department </w:t>
      </w:r>
      <w:proofErr w:type="gramStart"/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managers;</w:t>
      </w:r>
      <w:proofErr w:type="gramEnd"/>
    </w:p>
    <w:p w14:paraId="02D2B2D0" w14:textId="77777777" w:rsidR="00545D98" w:rsidRP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Work effectively in time-sensitive situations to meet deadlines; coordinate multiple projects and complex tasks concurrently;</w:t>
      </w:r>
    </w:p>
    <w:p w14:paraId="682287B0" w14:textId="77777777" w:rsidR="00545D98" w:rsidRP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t>Exercise sound independent judgment and demonstrate initiative and creativity, with minimal supervision;</w:t>
      </w:r>
    </w:p>
    <w:p w14:paraId="0FBC58A3" w14:textId="715A393A" w:rsidR="00545D98" w:rsidRDefault="00545D98" w:rsidP="00545D9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D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Communicate complex material clearly, logically, and concisely, both orally and in writing, including public presentations to large and small audiences.</w:t>
      </w:r>
    </w:p>
    <w:p w14:paraId="2D52691F" w14:textId="4D979843" w:rsidR="00EB519F" w:rsidRDefault="00EB519F" w:rsidP="00EB5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62C50" w14:textId="77777777" w:rsidR="00EB519F" w:rsidRPr="00EB519F" w:rsidRDefault="00EB519F" w:rsidP="00EB519F">
      <w:pPr>
        <w:pStyle w:val="NormalWeb"/>
        <w:rPr>
          <w:color w:val="000000"/>
        </w:rPr>
      </w:pPr>
      <w:r w:rsidRPr="00EB519F">
        <w:rPr>
          <w:b/>
          <w:bCs/>
          <w:color w:val="000000"/>
        </w:rPr>
        <w:t>Training and Experience: </w:t>
      </w:r>
      <w:r w:rsidRPr="00EB519F">
        <w:rPr>
          <w:color w:val="000000"/>
        </w:rPr>
        <w:t>Any combination of training and experience that would provide the required knowledge and abilities is qualifying. A typical way to obtain the knowledge and abilities would be:</w:t>
      </w:r>
    </w:p>
    <w:p w14:paraId="05A6E51F" w14:textId="145470A9" w:rsidR="00EB519F" w:rsidRPr="00EB519F" w:rsidRDefault="00EB519F" w:rsidP="00EB519F">
      <w:pPr>
        <w:pStyle w:val="NormalWeb"/>
        <w:rPr>
          <w:color w:val="000000"/>
        </w:rPr>
      </w:pPr>
      <w:r w:rsidRPr="00EB519F">
        <w:rPr>
          <w:rStyle w:val="grame"/>
          <w:color w:val="000000"/>
        </w:rPr>
        <w:t>Equivalent to a Bachelor’s degree from an accredited college or university in economics, business, finance, or a closely related field</w:t>
      </w:r>
      <w:r>
        <w:rPr>
          <w:rStyle w:val="grame"/>
          <w:color w:val="000000"/>
        </w:rPr>
        <w:t xml:space="preserve">  </w:t>
      </w:r>
      <w:r w:rsidRPr="00EB519F">
        <w:rPr>
          <w:rStyle w:val="grame"/>
          <w:b/>
          <w:bCs/>
        </w:rPr>
        <w:t>AND</w:t>
      </w:r>
    </w:p>
    <w:p w14:paraId="42472722" w14:textId="7806C663" w:rsidR="00EB519F" w:rsidRPr="00EB519F" w:rsidRDefault="00EB519F" w:rsidP="00EB519F">
      <w:pPr>
        <w:pStyle w:val="NormalWeb"/>
        <w:rPr>
          <w:color w:val="000000"/>
        </w:rPr>
      </w:pPr>
      <w:r>
        <w:rPr>
          <w:color w:val="000000"/>
        </w:rPr>
        <w:t>Three</w:t>
      </w:r>
      <w:r w:rsidRPr="00EB519F">
        <w:rPr>
          <w:color w:val="000000"/>
        </w:rPr>
        <w:t xml:space="preserve"> (</w:t>
      </w:r>
      <w:r>
        <w:rPr>
          <w:color w:val="000000"/>
        </w:rPr>
        <w:t>3</w:t>
      </w:r>
      <w:r w:rsidRPr="00EB519F">
        <w:rPr>
          <w:color w:val="000000"/>
        </w:rPr>
        <w:t xml:space="preserve">) years of professional experience in </w:t>
      </w:r>
      <w:r>
        <w:rPr>
          <w:color w:val="000000"/>
        </w:rPr>
        <w:t>finance</w:t>
      </w:r>
      <w:r w:rsidRPr="00EB519F">
        <w:rPr>
          <w:color w:val="000000"/>
        </w:rPr>
        <w:t xml:space="preserve"> or a closely related field.  </w:t>
      </w:r>
    </w:p>
    <w:p w14:paraId="4BB91F8D" w14:textId="77777777" w:rsidR="00EB519F" w:rsidRPr="00545D98" w:rsidRDefault="00EB519F" w:rsidP="00EB5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7C334" w14:textId="77777777" w:rsidR="00545D98" w:rsidRPr="00545D98" w:rsidRDefault="00545D98" w:rsidP="00932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45DC7" w14:textId="68EE6731" w:rsidR="004D64AD" w:rsidRPr="00545D98" w:rsidRDefault="004D64AD" w:rsidP="009321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9C315" w14:textId="77777777" w:rsidR="004D64AD" w:rsidRPr="00932162" w:rsidRDefault="004D64AD" w:rsidP="009321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64AD" w:rsidRPr="0093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07D2"/>
    <w:multiLevelType w:val="multilevel"/>
    <w:tmpl w:val="6240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B6957"/>
    <w:multiLevelType w:val="multilevel"/>
    <w:tmpl w:val="E60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42F2C"/>
    <w:multiLevelType w:val="multilevel"/>
    <w:tmpl w:val="C79E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745B56"/>
    <w:multiLevelType w:val="multilevel"/>
    <w:tmpl w:val="921C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76E19"/>
    <w:multiLevelType w:val="multilevel"/>
    <w:tmpl w:val="F5F4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EE58BE"/>
    <w:multiLevelType w:val="multilevel"/>
    <w:tmpl w:val="7732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1671484">
    <w:abstractNumId w:val="2"/>
  </w:num>
  <w:num w:numId="2" w16cid:durableId="1728720407">
    <w:abstractNumId w:val="5"/>
  </w:num>
  <w:num w:numId="3" w16cid:durableId="1546139543">
    <w:abstractNumId w:val="4"/>
  </w:num>
  <w:num w:numId="4" w16cid:durableId="1295477662">
    <w:abstractNumId w:val="3"/>
  </w:num>
  <w:num w:numId="5" w16cid:durableId="1419522569">
    <w:abstractNumId w:val="1"/>
  </w:num>
  <w:num w:numId="6" w16cid:durableId="511336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62"/>
    <w:rsid w:val="001F70DD"/>
    <w:rsid w:val="00277B83"/>
    <w:rsid w:val="002A0B5B"/>
    <w:rsid w:val="00365348"/>
    <w:rsid w:val="00431876"/>
    <w:rsid w:val="004D0564"/>
    <w:rsid w:val="004D64AD"/>
    <w:rsid w:val="004E74C1"/>
    <w:rsid w:val="004F46DA"/>
    <w:rsid w:val="00545D98"/>
    <w:rsid w:val="005B7B09"/>
    <w:rsid w:val="005C33E7"/>
    <w:rsid w:val="005F1177"/>
    <w:rsid w:val="00607E8D"/>
    <w:rsid w:val="00932162"/>
    <w:rsid w:val="00991004"/>
    <w:rsid w:val="00C07B2B"/>
    <w:rsid w:val="00CB0AF3"/>
    <w:rsid w:val="00EB519F"/>
    <w:rsid w:val="00F60516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3CF6F"/>
  <w15:chartTrackingRefBased/>
  <w15:docId w15:val="{AE1CD831-9DA4-4D8F-B05C-6AB7BEB04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EB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Pollitt</dc:creator>
  <cp:keywords/>
  <dc:description/>
  <cp:lastModifiedBy>nathan downes</cp:lastModifiedBy>
  <cp:revision>2</cp:revision>
  <cp:lastPrinted>2022-12-14T17:37:00Z</cp:lastPrinted>
  <dcterms:created xsi:type="dcterms:W3CDTF">2023-03-21T13:33:00Z</dcterms:created>
  <dcterms:modified xsi:type="dcterms:W3CDTF">2023-03-21T13:33:00Z</dcterms:modified>
</cp:coreProperties>
</file>